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3001" w14:textId="77777777" w:rsidR="004063BF" w:rsidRDefault="004063BF" w:rsidP="004063BF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6A8359CC" w14:textId="77777777" w:rsidR="004063BF" w:rsidRDefault="004063BF" w:rsidP="00DF13FF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 R A Z L O Ž E N J E</w:t>
      </w:r>
    </w:p>
    <w:p w14:paraId="4C18D33B" w14:textId="77777777" w:rsidR="004063BF" w:rsidRDefault="004063BF" w:rsidP="00DF13FF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visini</w:t>
      </w:r>
      <w:proofErr w:type="spellEnd"/>
    </w:p>
    <w:p w14:paraId="6F6C5C64" w14:textId="3FFDF6B7" w:rsidR="004063BF" w:rsidRDefault="004063BF" w:rsidP="00DF13FF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paušalnog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iznajmljivanja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B215FFD" w14:textId="2FF994C6" w:rsidR="004063BF" w:rsidRDefault="004063BF" w:rsidP="00DF13FF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Povljana</w:t>
      </w:r>
      <w:proofErr w:type="spellEnd"/>
    </w:p>
    <w:p w14:paraId="675BBFFD" w14:textId="77777777" w:rsidR="004063BF" w:rsidRDefault="004063BF" w:rsidP="00CC3A06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5E13908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6C55C5DD" w14:textId="6F470F42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Člankom 8. Zakona o izmjenama i dopunama Zakona o porezu na dohodak („Narodne novine“ broj 152/24) propisano je da je predstavničko tijelo jedinice lokalne samouprave obvezno donijeti odluku kojom će propisati visinu paušalnog poreza po krevetu odnosno po smještajnoj jedinici u kampu odnosno smještajnoj jedinici u objektu za robinzonski smještaj. Odluku o </w:t>
      </w:r>
      <w:r>
        <w:rPr>
          <w:rFonts w:ascii="Times New Roman" w:hAnsi="Times New Roman" w:cs="Times New Roman"/>
          <w:lang w:val="hr-HR"/>
        </w:rPr>
        <w:t>visini</w:t>
      </w:r>
      <w:r>
        <w:rPr>
          <w:rFonts w:ascii="Times New Roman" w:hAnsi="Times New Roman" w:cs="Times New Roman"/>
          <w:lang w:val="hr-HR"/>
        </w:rPr>
        <w:t xml:space="preserve"> iznosa paušalnog poreza predstavničko tijelo jedinice lokalne </w:t>
      </w:r>
      <w:r>
        <w:rPr>
          <w:rFonts w:ascii="Times New Roman" w:hAnsi="Times New Roman" w:cs="Times New Roman"/>
          <w:lang w:val="hr-HR"/>
        </w:rPr>
        <w:t>samouprave</w:t>
      </w:r>
      <w:r>
        <w:rPr>
          <w:rFonts w:ascii="Times New Roman" w:hAnsi="Times New Roman" w:cs="Times New Roman"/>
          <w:lang w:val="hr-HR"/>
        </w:rPr>
        <w:t xml:space="preserve"> donosi sukladno kategoriji u koju je jedinica lokalne samouprave razvrstana prema indeksu turističke razvijenosti, utvrđenom za prethodnu godinu, sukladno posebnom propisu, u granicama propisanim zakonom, i to:</w:t>
      </w:r>
    </w:p>
    <w:p w14:paraId="3194A6F2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358"/>
      </w:tblGrid>
      <w:tr w:rsidR="004063BF" w14:paraId="6D8003D0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6EE7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jedinice lokalne samouprave prema indeksu turističke razvijenosti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575A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Iznos paušalnog poreza u eurima i centima</w:t>
            </w:r>
          </w:p>
        </w:tc>
      </w:tr>
      <w:tr w:rsidR="004063BF" w14:paraId="130D2C7F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46E2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3E9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100,00-300,00</w:t>
            </w:r>
          </w:p>
        </w:tc>
      </w:tr>
      <w:tr w:rsidR="004063BF" w14:paraId="56C6C30D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B85C" w14:textId="77777777" w:rsidR="004063BF" w:rsidRPr="00DF13FF" w:rsidRDefault="004063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F13FF">
              <w:rPr>
                <w:rFonts w:ascii="Times New Roman" w:hAnsi="Times New Roman" w:cs="Times New Roman"/>
                <w:b/>
                <w:bCs/>
                <w:lang w:val="hr-HR"/>
              </w:rPr>
              <w:t>II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926A" w14:textId="77777777" w:rsidR="004063BF" w:rsidRPr="00DF13FF" w:rsidRDefault="004063BF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DF1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70,00-200,00</w:t>
            </w:r>
          </w:p>
        </w:tc>
      </w:tr>
      <w:tr w:rsidR="004063BF" w14:paraId="6941DA6A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BB2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CA8F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30,00-150,00</w:t>
            </w:r>
          </w:p>
        </w:tc>
      </w:tr>
      <w:tr w:rsidR="004063BF" w14:paraId="7710B023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0820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IV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7185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20,00-100,00</w:t>
            </w:r>
          </w:p>
        </w:tc>
      </w:tr>
    </w:tbl>
    <w:p w14:paraId="56423117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44621B4B" w14:textId="3386C776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Prema indeksu turističke razvijenosti Instituta za turizam, Općina </w:t>
      </w:r>
      <w:r>
        <w:rPr>
          <w:rFonts w:ascii="Times New Roman" w:hAnsi="Times New Roman" w:cs="Times New Roman"/>
          <w:lang w:val="hr-HR"/>
        </w:rPr>
        <w:t>Povljana</w:t>
      </w:r>
      <w:r>
        <w:rPr>
          <w:rFonts w:ascii="Times New Roman" w:hAnsi="Times New Roman" w:cs="Times New Roman"/>
          <w:lang w:val="hr-HR"/>
        </w:rPr>
        <w:t xml:space="preserve"> svrstana je u II kategoriju za koju su propisane granice visine paušalnog poreza po krevetu odnosno po smještajnoj jedinici u kampu odnosno smještajnoj jedinici za robinzonski smještaj u iznosu od 70,00 do 200,00 eura.</w:t>
      </w:r>
    </w:p>
    <w:p w14:paraId="02BDE138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</w:t>
      </w:r>
    </w:p>
    <w:p w14:paraId="4975D412" w14:textId="5F0A474B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Odluku o </w:t>
      </w:r>
      <w:r>
        <w:rPr>
          <w:rFonts w:ascii="Times New Roman" w:hAnsi="Times New Roman" w:cs="Times New Roman"/>
          <w:lang w:val="hr-HR"/>
        </w:rPr>
        <w:t>visini</w:t>
      </w:r>
      <w:r>
        <w:rPr>
          <w:rFonts w:ascii="Times New Roman" w:hAnsi="Times New Roman" w:cs="Times New Roman"/>
          <w:lang w:val="hr-HR"/>
        </w:rPr>
        <w:t xml:space="preserve"> paušalnog poreza predstavničko tijelo jedinice lokalne samouprave dužno</w:t>
      </w:r>
      <w:r>
        <w:rPr>
          <w:rFonts w:ascii="Times New Roman" w:hAnsi="Times New Roman" w:cs="Times New Roman"/>
          <w:lang w:val="hr-HR"/>
        </w:rPr>
        <w:t xml:space="preserve"> je</w:t>
      </w:r>
      <w:r>
        <w:rPr>
          <w:rFonts w:ascii="Times New Roman" w:hAnsi="Times New Roman" w:cs="Times New Roman"/>
          <w:lang w:val="hr-HR"/>
        </w:rPr>
        <w:t xml:space="preserve"> donijeti te dostaviti Poreznoj upravi najkasnije do 28.veljače 2025.g.</w:t>
      </w:r>
    </w:p>
    <w:p w14:paraId="48558F42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565A3DB" w14:textId="34B177EC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Ako predstavničko tijelo jedinice lokalne samouprave ne donese odluku kojom će propisati visinu paušalnog poreza u propisanom roku, visina paušalnog poreza po krevetu odnosno smještajnoj jedinici u kampu odnosno po </w:t>
      </w:r>
      <w:r>
        <w:rPr>
          <w:rFonts w:ascii="Times New Roman" w:hAnsi="Times New Roman" w:cs="Times New Roman"/>
          <w:lang w:val="hr-HR"/>
        </w:rPr>
        <w:t>smještajnoj</w:t>
      </w:r>
      <w:r>
        <w:rPr>
          <w:rFonts w:ascii="Times New Roman" w:hAnsi="Times New Roman" w:cs="Times New Roman"/>
          <w:lang w:val="hr-HR"/>
        </w:rPr>
        <w:t xml:space="preserve"> jedinici u objektu za robinzonski smještaj odrediti će se visina kako slijedi:</w:t>
      </w:r>
    </w:p>
    <w:p w14:paraId="774BC9F8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358"/>
      </w:tblGrid>
      <w:tr w:rsidR="004063BF" w14:paraId="226C357E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1EE3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jedinice lokalne samouprave prema indeksu turističke razvijenosti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C49C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Iznos paušalnog poreza u eurima i centima</w:t>
            </w:r>
          </w:p>
        </w:tc>
      </w:tr>
      <w:tr w:rsidR="004063BF" w14:paraId="26798E01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BAE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4D70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200,00</w:t>
            </w:r>
          </w:p>
        </w:tc>
      </w:tr>
      <w:tr w:rsidR="004063BF" w14:paraId="090530A4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830F" w14:textId="77777777" w:rsidR="004063BF" w:rsidRPr="00DF13FF" w:rsidRDefault="004063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F13FF">
              <w:rPr>
                <w:rFonts w:ascii="Times New Roman" w:hAnsi="Times New Roman" w:cs="Times New Roman"/>
                <w:b/>
                <w:bCs/>
                <w:lang w:val="hr-HR"/>
              </w:rPr>
              <w:t>II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B9B" w14:textId="77777777" w:rsidR="004063BF" w:rsidRPr="00DF13FF" w:rsidRDefault="004063BF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DF1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135,00</w:t>
            </w:r>
          </w:p>
        </w:tc>
      </w:tr>
      <w:tr w:rsidR="004063BF" w14:paraId="1DEF379B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EC6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870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90,00</w:t>
            </w:r>
          </w:p>
        </w:tc>
      </w:tr>
      <w:tr w:rsidR="004063BF" w14:paraId="6237A07A" w14:textId="77777777" w:rsidTr="004063B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03C1" w14:textId="77777777" w:rsidR="004063BF" w:rsidRDefault="004063BF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IV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0A22" w14:textId="77777777" w:rsidR="004063BF" w:rsidRDefault="004063B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60,00</w:t>
            </w:r>
          </w:p>
        </w:tc>
      </w:tr>
    </w:tbl>
    <w:p w14:paraId="0B145857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68DCA4A" w14:textId="469BA982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Obzirom na navedeno, ukoliko predstavničko tijelo ne donese odluku u propisanom roku, visina paušalnog poreza po krevetu </w:t>
      </w:r>
      <w:r>
        <w:rPr>
          <w:rFonts w:ascii="Times New Roman" w:hAnsi="Times New Roman" w:cs="Times New Roman"/>
          <w:lang w:val="hr-HR"/>
        </w:rPr>
        <w:t>odnosno</w:t>
      </w:r>
      <w:r>
        <w:rPr>
          <w:rFonts w:ascii="Times New Roman" w:hAnsi="Times New Roman" w:cs="Times New Roman"/>
          <w:lang w:val="hr-HR"/>
        </w:rPr>
        <w:t xml:space="preserve"> po smještajnoj jedinici u kampu odnosno po smještajnoj jedinici za robinzonski smještaj bila bi 135,00 eura.</w:t>
      </w:r>
    </w:p>
    <w:p w14:paraId="289633B4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54A4A6C" w14:textId="32D0CEE6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Zbog iznimne važnosti ove Odluke za razvoj i održivost turizma na području Općine </w:t>
      </w:r>
      <w:r>
        <w:rPr>
          <w:rFonts w:ascii="Times New Roman" w:hAnsi="Times New Roman" w:cs="Times New Roman"/>
          <w:lang w:val="hr-HR"/>
        </w:rPr>
        <w:t>Povljana</w:t>
      </w:r>
      <w:r>
        <w:rPr>
          <w:rFonts w:ascii="Times New Roman" w:hAnsi="Times New Roman" w:cs="Times New Roman"/>
          <w:lang w:val="hr-HR"/>
        </w:rPr>
        <w:t xml:space="preserve"> koja dovodi do značajnog poreznog opterećenja privatnih </w:t>
      </w:r>
      <w:r>
        <w:rPr>
          <w:rFonts w:ascii="Times New Roman" w:hAnsi="Times New Roman" w:cs="Times New Roman"/>
          <w:lang w:val="hr-HR"/>
        </w:rPr>
        <w:t>iznajmljivača</w:t>
      </w:r>
      <w:r>
        <w:rPr>
          <w:rFonts w:ascii="Times New Roman" w:hAnsi="Times New Roman" w:cs="Times New Roman"/>
          <w:lang w:val="hr-HR"/>
        </w:rPr>
        <w:t xml:space="preserve"> na području Općine </w:t>
      </w:r>
      <w:r>
        <w:rPr>
          <w:rFonts w:ascii="Times New Roman" w:hAnsi="Times New Roman" w:cs="Times New Roman"/>
          <w:lang w:val="hr-HR"/>
        </w:rPr>
        <w:t>Povljana</w:t>
      </w:r>
      <w:r>
        <w:rPr>
          <w:rFonts w:ascii="Times New Roman" w:hAnsi="Times New Roman" w:cs="Times New Roman"/>
          <w:lang w:val="hr-HR"/>
        </w:rPr>
        <w:t xml:space="preserve">, prijedlogom ove Odluke predlaže se visinu paušalnog poreza </w:t>
      </w:r>
      <w:r w:rsidRPr="004063BF">
        <w:rPr>
          <w:rFonts w:ascii="Times New Roman" w:hAnsi="Times New Roman" w:cs="Times New Roman"/>
          <w:lang w:val="hr-HR"/>
        </w:rPr>
        <w:t>odrediti u najmanjem mogućem iznosu</w:t>
      </w:r>
      <w:r>
        <w:rPr>
          <w:rFonts w:ascii="Times New Roman" w:hAnsi="Times New Roman" w:cs="Times New Roman"/>
          <w:lang w:val="hr-HR"/>
        </w:rPr>
        <w:t xml:space="preserve">, odnosno u visini od </w:t>
      </w:r>
      <w:r w:rsidRPr="00CC3A06">
        <w:rPr>
          <w:rFonts w:ascii="Times New Roman" w:hAnsi="Times New Roman" w:cs="Times New Roman"/>
          <w:b/>
          <w:bCs/>
          <w:lang w:val="hr-HR"/>
        </w:rPr>
        <w:t>70,00 eura</w:t>
      </w:r>
      <w:r>
        <w:rPr>
          <w:rFonts w:ascii="Times New Roman" w:hAnsi="Times New Roman" w:cs="Times New Roman"/>
          <w:lang w:val="hr-HR"/>
        </w:rPr>
        <w:t xml:space="preserve"> </w:t>
      </w:r>
      <w:r w:rsidRPr="001C20B4">
        <w:rPr>
          <w:rFonts w:ascii="Times New Roman" w:hAnsi="Times New Roman" w:cs="Times New Roman"/>
          <w:b/>
          <w:bCs/>
          <w:lang w:val="hr-HR"/>
        </w:rPr>
        <w:t>godišnje</w:t>
      </w:r>
      <w:r>
        <w:rPr>
          <w:rFonts w:ascii="Times New Roman" w:hAnsi="Times New Roman" w:cs="Times New Roman"/>
          <w:lang w:val="hr-HR"/>
        </w:rPr>
        <w:t xml:space="preserve"> po krevetu odnosno po smještajnoj jedinici u kampu odnosno po smještajnoj jedinici u objektu za </w:t>
      </w:r>
      <w:r>
        <w:rPr>
          <w:rFonts w:ascii="Times New Roman" w:hAnsi="Times New Roman" w:cs="Times New Roman"/>
          <w:lang w:val="hr-HR"/>
        </w:rPr>
        <w:t>robinzonski</w:t>
      </w:r>
      <w:r>
        <w:rPr>
          <w:rFonts w:ascii="Times New Roman" w:hAnsi="Times New Roman" w:cs="Times New Roman"/>
          <w:lang w:val="hr-HR"/>
        </w:rPr>
        <w:t xml:space="preserve"> smještaj.</w:t>
      </w:r>
    </w:p>
    <w:p w14:paraId="2E15D665" w14:textId="77777777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6CEAD45" w14:textId="16DEF39B" w:rsidR="004063BF" w:rsidRDefault="004063BF" w:rsidP="004063BF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 ovom Prijedlogu Odluke provesti će se savjetovanje sa zainteresiranom javnošću u trajanju od 30 dana, a izvješće o provedenom savjetovanju sa zainteresiranom javnošću, zajedno sa konačnim prijedlogom Odluke, dostaviti će se Općinskom vijeću te objaviti na mrežnoj stranici Općine </w:t>
      </w:r>
      <w:r>
        <w:rPr>
          <w:rFonts w:ascii="Times New Roman" w:hAnsi="Times New Roman" w:cs="Times New Roman"/>
          <w:lang w:val="hr-HR"/>
        </w:rPr>
        <w:t>Povljana</w:t>
      </w:r>
      <w:r>
        <w:rPr>
          <w:rFonts w:ascii="Times New Roman" w:hAnsi="Times New Roman" w:cs="Times New Roman"/>
          <w:lang w:val="hr-HR"/>
        </w:rPr>
        <w:t>.</w:t>
      </w:r>
    </w:p>
    <w:sectPr w:rsidR="0040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F"/>
    <w:rsid w:val="001C20B4"/>
    <w:rsid w:val="003F5216"/>
    <w:rsid w:val="004063BF"/>
    <w:rsid w:val="00A01C27"/>
    <w:rsid w:val="00CC3A06"/>
    <w:rsid w:val="00DF13FF"/>
    <w:rsid w:val="00E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48EB"/>
  <w15:chartTrackingRefBased/>
  <w15:docId w15:val="{14A0D343-2AA3-45F3-9EE2-20CF1CCA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BF"/>
    <w:pPr>
      <w:spacing w:line="256" w:lineRule="auto"/>
    </w:pPr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06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6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63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63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63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63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63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63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63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63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6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63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63B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63B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63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63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63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63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6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40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63B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40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63BF"/>
    <w:pPr>
      <w:spacing w:before="160" w:line="259" w:lineRule="auto"/>
      <w:jc w:val="center"/>
    </w:pPr>
    <w:rPr>
      <w:i/>
      <w:iCs/>
      <w:color w:val="404040" w:themeColor="text1" w:themeTint="BF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4063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63BF"/>
    <w:pPr>
      <w:spacing w:line="259" w:lineRule="auto"/>
      <w:ind w:left="720"/>
      <w:contextualSpacing/>
    </w:pPr>
    <w:rPr>
      <w:lang w:val="hr-HR"/>
    </w:rPr>
  </w:style>
  <w:style w:type="character" w:styleId="Jakoisticanje">
    <w:name w:val="Intense Emphasis"/>
    <w:basedOn w:val="Zadanifontodlomka"/>
    <w:uiPriority w:val="21"/>
    <w:qFormat/>
    <w:rsid w:val="004063B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63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63B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63BF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4063BF"/>
    <w:pPr>
      <w:spacing w:after="0" w:line="240" w:lineRule="auto"/>
    </w:pPr>
    <w:rPr>
      <w:lang w:val="en-GB"/>
    </w:rPr>
  </w:style>
  <w:style w:type="table" w:styleId="Reetkatablice">
    <w:name w:val="Table Grid"/>
    <w:basedOn w:val="Obinatablica"/>
    <w:uiPriority w:val="39"/>
    <w:rsid w:val="004063BF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2025-01-21T10:44:00Z</dcterms:created>
  <dcterms:modified xsi:type="dcterms:W3CDTF">2025-01-21T10:59:00Z</dcterms:modified>
</cp:coreProperties>
</file>